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E9E469" w14:textId="77777777" w:rsidR="004B2D21" w:rsidRDefault="004B2D21" w:rsidP="004B2D21">
      <w:pPr>
        <w:pStyle w:val="NormalWeb"/>
        <w:spacing w:before="0" w:beforeAutospacing="0" w:after="0" w:afterAutospacing="0" w:line="480" w:lineRule="auto"/>
        <w:rPr>
          <w:b/>
          <w:bCs/>
          <w:color w:val="0E101A"/>
        </w:rPr>
      </w:pPr>
      <w:bookmarkStart w:id="0" w:name="_GoBack"/>
      <w:bookmarkEnd w:id="0"/>
    </w:p>
    <w:p w14:paraId="3C883BC5" w14:textId="77777777" w:rsidR="004B2D21" w:rsidRDefault="004B2D21" w:rsidP="004B2D21">
      <w:pPr>
        <w:pStyle w:val="NormalWeb"/>
        <w:spacing w:before="0" w:beforeAutospacing="0" w:after="0" w:afterAutospacing="0" w:line="480" w:lineRule="auto"/>
        <w:rPr>
          <w:b/>
          <w:bCs/>
          <w:color w:val="0E101A"/>
        </w:rPr>
      </w:pPr>
    </w:p>
    <w:p w14:paraId="64B86B16" w14:textId="77777777" w:rsidR="004B2D21" w:rsidRDefault="004B2D21" w:rsidP="004B2D21">
      <w:pPr>
        <w:pStyle w:val="NormalWeb"/>
        <w:spacing w:before="0" w:beforeAutospacing="0" w:after="0" w:afterAutospacing="0" w:line="480" w:lineRule="auto"/>
        <w:rPr>
          <w:b/>
          <w:bCs/>
          <w:color w:val="0E101A"/>
        </w:rPr>
      </w:pPr>
    </w:p>
    <w:p w14:paraId="6A8C006C" w14:textId="77777777" w:rsidR="004B2D21" w:rsidRDefault="004B2D21" w:rsidP="004B2D21">
      <w:pPr>
        <w:pStyle w:val="NormalWeb"/>
        <w:spacing w:before="0" w:beforeAutospacing="0" w:after="0" w:afterAutospacing="0" w:line="480" w:lineRule="auto"/>
        <w:rPr>
          <w:b/>
          <w:bCs/>
          <w:color w:val="0E101A"/>
        </w:rPr>
      </w:pPr>
    </w:p>
    <w:p w14:paraId="4B4D8800" w14:textId="77777777" w:rsidR="004B2D21" w:rsidRDefault="004B2D21" w:rsidP="004B2D21">
      <w:pPr>
        <w:pStyle w:val="NormalWeb"/>
        <w:spacing w:before="0" w:beforeAutospacing="0" w:after="0" w:afterAutospacing="0" w:line="480" w:lineRule="auto"/>
        <w:rPr>
          <w:b/>
          <w:bCs/>
          <w:color w:val="0E101A"/>
        </w:rPr>
      </w:pPr>
    </w:p>
    <w:p w14:paraId="2D021F05" w14:textId="77777777" w:rsidR="004B2D21" w:rsidRDefault="004B2D21" w:rsidP="004B2D21">
      <w:pPr>
        <w:pStyle w:val="NormalWeb"/>
        <w:spacing w:before="0" w:beforeAutospacing="0" w:after="0" w:afterAutospacing="0" w:line="480" w:lineRule="auto"/>
        <w:rPr>
          <w:b/>
          <w:bCs/>
          <w:color w:val="0E101A"/>
        </w:rPr>
      </w:pPr>
    </w:p>
    <w:p w14:paraId="4A89E85F" w14:textId="77777777" w:rsidR="004B2D21" w:rsidRPr="004B2D21" w:rsidRDefault="004B2D21" w:rsidP="004B2D21">
      <w:pPr>
        <w:pStyle w:val="NormalWeb"/>
        <w:spacing w:before="0" w:beforeAutospacing="0" w:after="0" w:afterAutospacing="0" w:line="480" w:lineRule="auto"/>
        <w:jc w:val="center"/>
        <w:rPr>
          <w:b/>
          <w:bCs/>
          <w:color w:val="0E101A"/>
        </w:rPr>
      </w:pPr>
      <w:r w:rsidRPr="004B2D21">
        <w:rPr>
          <w:b/>
          <w:bCs/>
          <w:color w:val="0E101A"/>
        </w:rPr>
        <w:t>Multimodal Essay: </w:t>
      </w:r>
      <w:r w:rsidRPr="004B2D21">
        <w:rPr>
          <w:rStyle w:val="Emphasis"/>
          <w:b/>
          <w:bCs/>
          <w:color w:val="0E101A"/>
        </w:rPr>
        <w:t>Our City, Our Story</w:t>
      </w:r>
    </w:p>
    <w:p w14:paraId="79BF08B4" w14:textId="273417B1" w:rsidR="004B2D21" w:rsidRDefault="004B2D21" w:rsidP="004B2D21">
      <w:pPr>
        <w:pStyle w:val="NormalWeb"/>
        <w:spacing w:before="0" w:beforeAutospacing="0" w:after="0" w:afterAutospacing="0" w:line="480" w:lineRule="auto"/>
        <w:jc w:val="center"/>
        <w:rPr>
          <w:color w:val="0E101A"/>
        </w:rPr>
      </w:pPr>
      <w:r>
        <w:rPr>
          <w:color w:val="0E101A"/>
        </w:rPr>
        <w:t>Student’s Name</w:t>
      </w:r>
    </w:p>
    <w:p w14:paraId="41E067C6" w14:textId="147D9F6B" w:rsidR="004B2D21" w:rsidRDefault="004B2D21" w:rsidP="004B2D21">
      <w:pPr>
        <w:pStyle w:val="NormalWeb"/>
        <w:spacing w:before="0" w:beforeAutospacing="0" w:after="0" w:afterAutospacing="0" w:line="480" w:lineRule="auto"/>
        <w:jc w:val="center"/>
        <w:rPr>
          <w:color w:val="0E101A"/>
        </w:rPr>
      </w:pPr>
      <w:r>
        <w:rPr>
          <w:color w:val="0E101A"/>
        </w:rPr>
        <w:t>Institution</w:t>
      </w:r>
    </w:p>
    <w:p w14:paraId="2517460C" w14:textId="3259959A" w:rsidR="004B2D21" w:rsidRDefault="004B2D21" w:rsidP="004B2D21">
      <w:pPr>
        <w:pStyle w:val="NormalWeb"/>
        <w:spacing w:before="0" w:beforeAutospacing="0" w:after="0" w:afterAutospacing="0" w:line="480" w:lineRule="auto"/>
        <w:jc w:val="center"/>
        <w:rPr>
          <w:color w:val="0E101A"/>
        </w:rPr>
      </w:pPr>
      <w:r>
        <w:rPr>
          <w:color w:val="0E101A"/>
        </w:rPr>
        <w:t>Course</w:t>
      </w:r>
    </w:p>
    <w:p w14:paraId="3D1F81F7" w14:textId="31CD0498" w:rsidR="004B2D21" w:rsidRDefault="004B2D21" w:rsidP="004B2D21">
      <w:pPr>
        <w:pStyle w:val="NormalWeb"/>
        <w:spacing w:before="0" w:beforeAutospacing="0" w:after="0" w:afterAutospacing="0" w:line="480" w:lineRule="auto"/>
        <w:jc w:val="center"/>
        <w:rPr>
          <w:color w:val="0E101A"/>
        </w:rPr>
      </w:pPr>
      <w:r>
        <w:rPr>
          <w:color w:val="0E101A"/>
        </w:rPr>
        <w:t>Professor’s Name</w:t>
      </w:r>
    </w:p>
    <w:p w14:paraId="30D85A5B" w14:textId="21361848" w:rsidR="004B2D21" w:rsidRDefault="004B2D21" w:rsidP="004B2D21">
      <w:pPr>
        <w:pStyle w:val="NormalWeb"/>
        <w:spacing w:before="0" w:beforeAutospacing="0" w:after="0" w:afterAutospacing="0" w:line="480" w:lineRule="auto"/>
        <w:jc w:val="center"/>
        <w:rPr>
          <w:color w:val="0E101A"/>
        </w:rPr>
      </w:pPr>
      <w:r>
        <w:rPr>
          <w:color w:val="0E101A"/>
        </w:rPr>
        <w:t>Date</w:t>
      </w:r>
    </w:p>
    <w:p w14:paraId="659F5B14" w14:textId="2D76028E" w:rsidR="004B2D21" w:rsidRDefault="004B2D21" w:rsidP="004B2D21">
      <w:pPr>
        <w:pStyle w:val="NormalWeb"/>
        <w:spacing w:before="0" w:beforeAutospacing="0" w:after="0" w:afterAutospacing="0" w:line="480" w:lineRule="auto"/>
        <w:jc w:val="center"/>
        <w:rPr>
          <w:color w:val="0E101A"/>
        </w:rPr>
      </w:pPr>
    </w:p>
    <w:p w14:paraId="234CD7D5" w14:textId="5600BC7A" w:rsidR="004B2D21" w:rsidRDefault="004B2D21" w:rsidP="004B2D21">
      <w:pPr>
        <w:pStyle w:val="NormalWeb"/>
        <w:spacing w:before="0" w:beforeAutospacing="0" w:after="0" w:afterAutospacing="0" w:line="480" w:lineRule="auto"/>
        <w:rPr>
          <w:color w:val="0E101A"/>
        </w:rPr>
      </w:pPr>
    </w:p>
    <w:p w14:paraId="754B73B3" w14:textId="6AA2A2FE" w:rsidR="004B2D21" w:rsidRDefault="004B2D21" w:rsidP="004B2D21">
      <w:pPr>
        <w:pStyle w:val="NormalWeb"/>
        <w:spacing w:before="0" w:beforeAutospacing="0" w:after="0" w:afterAutospacing="0" w:line="480" w:lineRule="auto"/>
        <w:rPr>
          <w:color w:val="0E101A"/>
        </w:rPr>
      </w:pPr>
    </w:p>
    <w:p w14:paraId="7C53EBF9" w14:textId="3A909968" w:rsidR="004B2D21" w:rsidRDefault="004B2D21" w:rsidP="004B2D21">
      <w:pPr>
        <w:pStyle w:val="NormalWeb"/>
        <w:spacing w:before="0" w:beforeAutospacing="0" w:after="0" w:afterAutospacing="0" w:line="480" w:lineRule="auto"/>
        <w:rPr>
          <w:color w:val="0E101A"/>
        </w:rPr>
      </w:pPr>
    </w:p>
    <w:p w14:paraId="5859FEA0" w14:textId="0F8A23C8" w:rsidR="004B2D21" w:rsidRDefault="004B2D21" w:rsidP="004B2D21">
      <w:pPr>
        <w:pStyle w:val="NormalWeb"/>
        <w:spacing w:before="0" w:beforeAutospacing="0" w:after="0" w:afterAutospacing="0" w:line="480" w:lineRule="auto"/>
        <w:rPr>
          <w:color w:val="0E101A"/>
        </w:rPr>
      </w:pPr>
    </w:p>
    <w:p w14:paraId="418B7976" w14:textId="1EBF7A7D" w:rsidR="004B2D21" w:rsidRDefault="004B2D21" w:rsidP="004B2D21">
      <w:pPr>
        <w:pStyle w:val="NormalWeb"/>
        <w:spacing w:before="0" w:beforeAutospacing="0" w:after="0" w:afterAutospacing="0" w:line="480" w:lineRule="auto"/>
        <w:rPr>
          <w:color w:val="0E101A"/>
        </w:rPr>
      </w:pPr>
    </w:p>
    <w:p w14:paraId="32CABFFD" w14:textId="77777777" w:rsidR="004B2D21" w:rsidRPr="004B2D21" w:rsidRDefault="004B2D21" w:rsidP="004B2D21">
      <w:pPr>
        <w:pStyle w:val="NormalWeb"/>
        <w:spacing w:before="0" w:beforeAutospacing="0" w:after="0" w:afterAutospacing="0" w:line="480" w:lineRule="auto"/>
        <w:rPr>
          <w:color w:val="0E101A"/>
        </w:rPr>
      </w:pPr>
    </w:p>
    <w:p w14:paraId="7F001BE9" w14:textId="77777777" w:rsidR="004B2D21" w:rsidRDefault="004B2D21" w:rsidP="004B2D21">
      <w:pPr>
        <w:pStyle w:val="NormalWeb"/>
        <w:spacing w:before="0" w:beforeAutospacing="0" w:after="0" w:afterAutospacing="0" w:line="480" w:lineRule="auto"/>
        <w:rPr>
          <w:b/>
          <w:bCs/>
          <w:color w:val="0E101A"/>
        </w:rPr>
      </w:pPr>
    </w:p>
    <w:p w14:paraId="08F96423" w14:textId="77777777" w:rsidR="004B2D21" w:rsidRDefault="004B2D21" w:rsidP="004B2D21">
      <w:pPr>
        <w:pStyle w:val="NormalWeb"/>
        <w:spacing w:before="0" w:beforeAutospacing="0" w:after="0" w:afterAutospacing="0" w:line="480" w:lineRule="auto"/>
        <w:rPr>
          <w:b/>
          <w:bCs/>
          <w:color w:val="0E101A"/>
        </w:rPr>
      </w:pPr>
    </w:p>
    <w:p w14:paraId="60624065" w14:textId="77777777" w:rsidR="004B2D21" w:rsidRDefault="004B2D21" w:rsidP="004B2D21">
      <w:pPr>
        <w:pStyle w:val="NormalWeb"/>
        <w:spacing w:before="0" w:beforeAutospacing="0" w:after="0" w:afterAutospacing="0" w:line="480" w:lineRule="auto"/>
        <w:rPr>
          <w:b/>
          <w:bCs/>
          <w:color w:val="0E101A"/>
        </w:rPr>
      </w:pPr>
    </w:p>
    <w:p w14:paraId="1B2DE3D3" w14:textId="77777777" w:rsidR="004B2D21" w:rsidRDefault="004B2D21" w:rsidP="004B2D21">
      <w:pPr>
        <w:pStyle w:val="NormalWeb"/>
        <w:spacing w:before="0" w:beforeAutospacing="0" w:after="0" w:afterAutospacing="0" w:line="480" w:lineRule="auto"/>
        <w:rPr>
          <w:b/>
          <w:bCs/>
          <w:color w:val="0E101A"/>
        </w:rPr>
      </w:pPr>
    </w:p>
    <w:p w14:paraId="474F4B9A" w14:textId="0C04473F" w:rsidR="004B2D21" w:rsidRPr="004B2D21" w:rsidRDefault="004B2D21" w:rsidP="004B2D21">
      <w:pPr>
        <w:pStyle w:val="NormalWeb"/>
        <w:spacing w:before="0" w:beforeAutospacing="0" w:after="0" w:afterAutospacing="0" w:line="480" w:lineRule="auto"/>
        <w:jc w:val="center"/>
        <w:rPr>
          <w:b/>
          <w:bCs/>
          <w:color w:val="0E101A"/>
        </w:rPr>
      </w:pPr>
      <w:r w:rsidRPr="004B2D21">
        <w:rPr>
          <w:b/>
          <w:bCs/>
          <w:color w:val="0E101A"/>
        </w:rPr>
        <w:lastRenderedPageBreak/>
        <w:t>Multimodal Essay: </w:t>
      </w:r>
      <w:r w:rsidRPr="004B2D21">
        <w:rPr>
          <w:rStyle w:val="Emphasis"/>
          <w:b/>
          <w:bCs/>
          <w:color w:val="0E101A"/>
        </w:rPr>
        <w:t>Our City, Our Story</w:t>
      </w:r>
    </w:p>
    <w:p w14:paraId="48143A7F" w14:textId="77777777" w:rsidR="004B2D21" w:rsidRPr="004B2D21" w:rsidRDefault="004B2D21" w:rsidP="004B2D21">
      <w:pPr>
        <w:pStyle w:val="NormalWeb"/>
        <w:spacing w:before="0" w:beforeAutospacing="0" w:after="0" w:afterAutospacing="0" w:line="480" w:lineRule="auto"/>
        <w:ind w:firstLine="720"/>
        <w:rPr>
          <w:color w:val="0E101A"/>
        </w:rPr>
      </w:pPr>
      <w:r w:rsidRPr="004B2D21">
        <w:rPr>
          <w:color w:val="0E101A"/>
        </w:rPr>
        <w:t>Being transgender, gay, lesbian, or bisexual (LGBT) can be challenging even in the most democratic nation like the United States. This essay explores these challenging experiences through the eyes of the people who have gone through the first-hand experiences, described in the primary source, the youtube video, </w:t>
      </w:r>
      <w:r w:rsidRPr="004B2D21">
        <w:rPr>
          <w:rStyle w:val="Emphasis"/>
          <w:color w:val="0E101A"/>
        </w:rPr>
        <w:t>Mothering through tragedy</w:t>
      </w:r>
      <w:r w:rsidRPr="004B2D21">
        <w:rPr>
          <w:color w:val="0E101A"/>
        </w:rPr>
        <w:t>. Further, this essay explores how these challenges have shaped those involved and their loved ones through consulting other sources and texts related to the primary source.</w:t>
      </w:r>
    </w:p>
    <w:p w14:paraId="4B14F506" w14:textId="77777777" w:rsidR="004B2D21" w:rsidRPr="004B2D21" w:rsidRDefault="004B2D21" w:rsidP="004B2D21">
      <w:pPr>
        <w:pStyle w:val="NormalWeb"/>
        <w:spacing w:before="0" w:beforeAutospacing="0" w:after="0" w:afterAutospacing="0" w:line="480" w:lineRule="auto"/>
        <w:ind w:firstLine="720"/>
        <w:rPr>
          <w:color w:val="0E101A"/>
        </w:rPr>
      </w:pPr>
      <w:r w:rsidRPr="004B2D21">
        <w:rPr>
          <w:color w:val="0E101A"/>
        </w:rPr>
        <w:t>Transgender, lesbian, gay, and bisexuals are going through numerous challenges because society has not accepted them. It is even difficult being a teenager and going through the challenges that these people go through. In the primary source, a story that has remained an inspiration used in advocating for LGBT people shows how a mother went through tragic life with her transgender child. The story about Liam shows how his mother, Phyllis struggled to not only deal with the pressure that she couldn’t control but also having to lose her child. Through her story, Phyllis describes how getting Liam was a blessing to her that changed her life, but his transgender condition even transformed her life further. The moment her child revealed to her that he was transgender, a new set of challenges came along, ranging from discrimination in school to losing her only child.</w:t>
      </w:r>
    </w:p>
    <w:p w14:paraId="7E08CDAE" w14:textId="77777777" w:rsidR="004B2D21" w:rsidRPr="004B2D21" w:rsidRDefault="004B2D21" w:rsidP="004B2D21">
      <w:pPr>
        <w:pStyle w:val="NormalWeb"/>
        <w:spacing w:before="0" w:beforeAutospacing="0" w:after="0" w:afterAutospacing="0" w:line="480" w:lineRule="auto"/>
        <w:ind w:firstLine="720"/>
        <w:rPr>
          <w:color w:val="0E101A"/>
        </w:rPr>
      </w:pPr>
      <w:r w:rsidRPr="004B2D21">
        <w:rPr>
          <w:color w:val="0E101A"/>
        </w:rPr>
        <w:t>Mason in </w:t>
      </w:r>
      <w:r w:rsidRPr="004B2D21">
        <w:rPr>
          <w:rStyle w:val="Emphasis"/>
          <w:color w:val="0E101A"/>
        </w:rPr>
        <w:t>death, transgender teen still shapes Harlem culture</w:t>
      </w:r>
      <w:r w:rsidRPr="004B2D21">
        <w:rPr>
          <w:color w:val="0E101A"/>
        </w:rPr>
        <w:t> analyzes how the story about Liam Burdick, the son of Phyllis Gallisath became an inspiration to the LGBTQ group. Phyllis started the advocacy system that seeks to support the rights of the LGBTQ community. Mason connects the story of Phyllis that has been given in the primary source, the video, with the support culture that it has created for the LGBTQ group in Harlem High School and around the State of Illinois.</w:t>
      </w:r>
    </w:p>
    <w:p w14:paraId="32C778A2" w14:textId="77777777" w:rsidR="004B2D21" w:rsidRPr="004B2D21" w:rsidRDefault="004B2D21" w:rsidP="004B2D21">
      <w:pPr>
        <w:pStyle w:val="NormalWeb"/>
        <w:spacing w:before="0" w:beforeAutospacing="0" w:after="0" w:afterAutospacing="0" w:line="480" w:lineRule="auto"/>
        <w:ind w:firstLine="720"/>
        <w:rPr>
          <w:color w:val="0E101A"/>
        </w:rPr>
      </w:pPr>
      <w:r w:rsidRPr="004B2D21">
        <w:rPr>
          <w:color w:val="0E101A"/>
        </w:rPr>
        <w:lastRenderedPageBreak/>
        <w:t>Greer, in “Like walking through a hailstorm” describes the challenges that LGBT people go through in US schools. According to Greer (2016), being an LGBT teenager or youth in US schools is equivalent to walking through a hailstorm. While this description may seem exaggerated and overrated, it seems to be the appropriate word that could describe the challenges and painful experiences that youths and teenagers from the LGBT genders try to grapple with because people do not understand them or do not want to understand them. This text provides insights into the experiences that many students across the different states are facing due to their gender. It adds on the content from the primary source that LGBT people are exposed to difficulties in the environments that they should find peace and safety like schools. As Greer (2016) further explains, students from the LGBT community often feel unwelcome. This text also explains the loopholes and the remedies that can be implemented to ensure that these people also feel that they are part of the community like everyone else. Greer (2016) cites a lack of adequate policies and practices that affirm and support the LGBT youths as well as failure to effectively implement the protections that exist in schools as the main hurdles to the LGBT community realizing safety and peace like every other student. This text further cements the story of Phyllis and her son Liam and the importance of intervention initiatives like helping and supporting the LGBT as Phyllis started after the death of Liam.</w:t>
      </w:r>
    </w:p>
    <w:p w14:paraId="296BB266" w14:textId="77777777" w:rsidR="004B2D21" w:rsidRPr="004B2D21" w:rsidRDefault="004B2D21" w:rsidP="004B2D21">
      <w:pPr>
        <w:pStyle w:val="NormalWeb"/>
        <w:spacing w:before="0" w:beforeAutospacing="0" w:after="0" w:afterAutospacing="0" w:line="480" w:lineRule="auto"/>
        <w:ind w:firstLine="720"/>
        <w:rPr>
          <w:color w:val="0E101A"/>
        </w:rPr>
      </w:pPr>
      <w:r w:rsidRPr="004B2D21">
        <w:rPr>
          <w:color w:val="0E101A"/>
        </w:rPr>
        <w:t>In another text, Practice Brief on </w:t>
      </w:r>
      <w:r w:rsidRPr="004B2D21">
        <w:rPr>
          <w:rStyle w:val="Emphasis"/>
          <w:color w:val="0E101A"/>
        </w:rPr>
        <w:t>Providing services and supports for youths who are lesbian, gay, bisexual, and transgender, questioning intersex or two-spirit</w:t>
      </w:r>
      <w:r w:rsidRPr="004B2D21">
        <w:rPr>
          <w:color w:val="0E101A"/>
        </w:rPr>
        <w:t xml:space="preserve"> provide more understanding to the concepts of LGBT. As Phyllis described in the video, many people lack the understanding of what it means to be an LGBT gender and this exposes them to further discrimination. This text provides a statistical overview of the LGBT community in the United States citing that more than 2.7 million adolescents are living in the U.S. As Phyllis mentioned in </w:t>
      </w:r>
      <w:r w:rsidRPr="004B2D21">
        <w:rPr>
          <w:color w:val="0E101A"/>
        </w:rPr>
        <w:lastRenderedPageBreak/>
        <w:t>the video, she never knew about the statistics until her son became one. The lack of awareness among Americans is increasing the damage inflicted on the people from this community because people don’t want to accept that they exist. However, from the statistical overview given in this practice brief, 2.7 million adolescents seem to be convincing enough. The brief further defines what it means to be a lesbian, gay, bisexual, or transgender. Since the primary source is talking about transgender, it is important to define it and understand what it means. A transgender, as explained in this brief, are people who “express a gender identity that is different from their birth-assigned gender” (Practice Brief, 2008, p. 2). From this definition, one can understand what Phyllis is talking about when she says that her child came to her to tell her that he was transgender. Many people often mistake bisexuals and transgender. From the brief, a bisexual is someone who is emotionally and sexually attracted to both female and male genders (Practice Brief, 2008). However, everyone falling within the LGBT community is condemned the same way because many people do not understand what each concept means. This brief has provided the definitions of each concept and the challenges that each group goes through.</w:t>
      </w:r>
    </w:p>
    <w:p w14:paraId="23A7BAD7" w14:textId="47134BC6" w:rsidR="004B2D21" w:rsidRPr="004B2D21" w:rsidRDefault="004B2D21" w:rsidP="004B2D21">
      <w:pPr>
        <w:pStyle w:val="NormalWeb"/>
        <w:spacing w:before="0" w:beforeAutospacing="0" w:after="0" w:afterAutospacing="0" w:line="480" w:lineRule="auto"/>
        <w:ind w:firstLine="720"/>
        <w:rPr>
          <w:color w:val="0E101A"/>
        </w:rPr>
      </w:pPr>
      <w:r w:rsidRPr="004B2D21">
        <w:rPr>
          <w:color w:val="0E101A"/>
        </w:rPr>
        <w:t xml:space="preserve">Lack of awareness and adequate information is among the key shortcomings in an attempt to advocate for the LGBT community in the United States. Many sources </w:t>
      </w:r>
      <w:r w:rsidR="00B83E15">
        <w:rPr>
          <w:color w:val="0E101A"/>
        </w:rPr>
        <w:t xml:space="preserve">I </w:t>
      </w:r>
      <w:r w:rsidRPr="004B2D21">
        <w:rPr>
          <w:color w:val="0E101A"/>
        </w:rPr>
        <w:t xml:space="preserve">gathered in this study seek to increase this awareness and fill up the knowledge gap that exists among the public on LGBT. The website, Healthy People, looks at the ways that the government and the society at large can improve the safety, health, and well-being of the LGBT group. As mentioned on the web page, LGBT is a condition that affects all races, religions, ethnicities, and even social classes. However, one may only wonder that given that it affects every group, why is it that they are still experiencing discrimination like no one else in the U.S? The answer to this question lies in most of the texts that talk about LGBT including this website. Based on research studies on </w:t>
      </w:r>
      <w:r w:rsidRPr="004B2D21">
        <w:rPr>
          <w:color w:val="0E101A"/>
        </w:rPr>
        <w:lastRenderedPageBreak/>
        <w:t>LGBT,</w:t>
      </w:r>
      <w:r w:rsidR="00B83E15">
        <w:rPr>
          <w:color w:val="0E101A"/>
        </w:rPr>
        <w:t xml:space="preserve"> that</w:t>
      </w:r>
      <w:r w:rsidRPr="004B2D21">
        <w:rPr>
          <w:color w:val="0E101A"/>
        </w:rPr>
        <w:t xml:space="preserve"> this website writes that the LGBT group often faces challenges ranging from health disparities due to societal stigma, discrimination, and denial of their civil and human rights (Healthy People, 2020).</w:t>
      </w:r>
    </w:p>
    <w:p w14:paraId="74B77E07" w14:textId="1D5B0BC1" w:rsidR="004B2D21" w:rsidRPr="004B2D21" w:rsidRDefault="004B2D21" w:rsidP="004B2D21">
      <w:pPr>
        <w:pStyle w:val="NormalWeb"/>
        <w:spacing w:before="0" w:beforeAutospacing="0" w:after="0" w:afterAutospacing="0" w:line="480" w:lineRule="auto"/>
        <w:ind w:firstLine="720"/>
        <w:rPr>
          <w:color w:val="0E101A"/>
        </w:rPr>
      </w:pPr>
      <w:r w:rsidRPr="004B2D21">
        <w:rPr>
          <w:color w:val="0E101A"/>
        </w:rPr>
        <w:t xml:space="preserve">Having more knowledge on LGBT is important because as mentioned on the web page, it helps to eliminate the social, economic, and political disparities that these groups face as well as improves their well-being. From the primary source, Phyllis describes how these disparities led to her child Liam committing suicide. As she further described, about 41% of transgender attempt suicide at some point in their lifetime (Our City, Our Story, 2019). Therefore, one importance of understanding LGBT </w:t>
      </w:r>
      <w:r w:rsidR="00B83E15">
        <w:rPr>
          <w:color w:val="0E101A"/>
        </w:rPr>
        <w:t xml:space="preserve">I noted from both the primary source and this web page </w:t>
      </w:r>
      <w:r w:rsidRPr="004B2D21">
        <w:rPr>
          <w:color w:val="0E101A"/>
        </w:rPr>
        <w:t>is that it increases the mental and physical well-being of the group (Healthy People, 2020).</w:t>
      </w:r>
    </w:p>
    <w:p w14:paraId="3E6ACE06" w14:textId="1D5B2929" w:rsidR="004B2D21" w:rsidRPr="004B2D21" w:rsidRDefault="004B2D21" w:rsidP="004B2D21">
      <w:pPr>
        <w:pStyle w:val="NormalWeb"/>
        <w:spacing w:before="0" w:beforeAutospacing="0" w:after="0" w:afterAutospacing="0" w:line="480" w:lineRule="auto"/>
        <w:ind w:firstLine="720"/>
        <w:rPr>
          <w:color w:val="0E101A"/>
        </w:rPr>
      </w:pPr>
      <w:r w:rsidRPr="004B2D21">
        <w:rPr>
          <w:color w:val="0E101A"/>
        </w:rPr>
        <w:t>In conclusion, this essay has explored the possible challenges and hurdles that the LGBTQ community goes through. From the analysis of the four sources connected to the primary source, it is important to mention that lack of awareness and adequate information among the public is among the contributing factors to these challenges that the LGBTQ community is facing. Every source has emphasized the need to understand what being an LGBTQ means and create a support system that will help them feel part of society and not feel unwelcomed.</w:t>
      </w:r>
      <w:r w:rsidR="00B83E15">
        <w:rPr>
          <w:color w:val="0E101A"/>
        </w:rPr>
        <w:t xml:space="preserve"> One important lesson I learned from this research is that the advocacy initiatives are becoming widely appreciated due to accessibility of information on the social media platforms such as YouTube as well as increased research studies by institutions. </w:t>
      </w:r>
    </w:p>
    <w:p w14:paraId="71877775" w14:textId="226EA335" w:rsidR="00F1143D" w:rsidRPr="004B2D21" w:rsidRDefault="00F1143D" w:rsidP="004B2D21">
      <w:pPr>
        <w:spacing w:after="0" w:line="480" w:lineRule="auto"/>
        <w:ind w:firstLine="720"/>
        <w:rPr>
          <w:rFonts w:ascii="Times New Roman" w:hAnsi="Times New Roman" w:cs="Times New Roman"/>
          <w:sz w:val="24"/>
          <w:szCs w:val="24"/>
        </w:rPr>
      </w:pPr>
    </w:p>
    <w:p w14:paraId="0977F8BB" w14:textId="5A8DD48E" w:rsidR="004B2D21" w:rsidRPr="004B2D21" w:rsidRDefault="004B2D21" w:rsidP="004B2D21">
      <w:pPr>
        <w:spacing w:after="0" w:line="480" w:lineRule="auto"/>
        <w:ind w:firstLine="720"/>
        <w:rPr>
          <w:rFonts w:ascii="Times New Roman" w:hAnsi="Times New Roman" w:cs="Times New Roman"/>
          <w:sz w:val="24"/>
          <w:szCs w:val="24"/>
        </w:rPr>
      </w:pPr>
    </w:p>
    <w:p w14:paraId="2DA4443E" w14:textId="48DEADF3" w:rsidR="004B2D21" w:rsidRDefault="004B2D21" w:rsidP="004B2D21">
      <w:pPr>
        <w:spacing w:after="0" w:line="480" w:lineRule="auto"/>
        <w:rPr>
          <w:rFonts w:ascii="Times New Roman" w:hAnsi="Times New Roman" w:cs="Times New Roman"/>
          <w:sz w:val="24"/>
          <w:szCs w:val="24"/>
        </w:rPr>
      </w:pPr>
    </w:p>
    <w:p w14:paraId="21C41E05" w14:textId="77777777" w:rsidR="00B83E15" w:rsidRDefault="00B83E15" w:rsidP="004B2D21">
      <w:pPr>
        <w:spacing w:after="0" w:line="480" w:lineRule="auto"/>
        <w:rPr>
          <w:rFonts w:ascii="Times New Roman" w:hAnsi="Times New Roman" w:cs="Times New Roman"/>
          <w:sz w:val="24"/>
          <w:szCs w:val="24"/>
        </w:rPr>
      </w:pPr>
    </w:p>
    <w:p w14:paraId="0E203563" w14:textId="297CC45E" w:rsidR="004B2D21" w:rsidRPr="004B2D21" w:rsidRDefault="004B2D21" w:rsidP="004B2D21">
      <w:pPr>
        <w:spacing w:after="0" w:line="480" w:lineRule="auto"/>
        <w:jc w:val="center"/>
        <w:rPr>
          <w:rFonts w:ascii="Times New Roman" w:hAnsi="Times New Roman" w:cs="Times New Roman"/>
          <w:sz w:val="24"/>
          <w:szCs w:val="24"/>
        </w:rPr>
      </w:pPr>
      <w:r w:rsidRPr="004B2D21">
        <w:rPr>
          <w:rFonts w:ascii="Times New Roman" w:hAnsi="Times New Roman" w:cs="Times New Roman"/>
          <w:sz w:val="24"/>
          <w:szCs w:val="24"/>
        </w:rPr>
        <w:lastRenderedPageBreak/>
        <w:t>References</w:t>
      </w:r>
    </w:p>
    <w:p w14:paraId="637E46C4" w14:textId="77777777" w:rsidR="004B2D21" w:rsidRPr="004B2D21" w:rsidRDefault="004B2D21" w:rsidP="004B2D21">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 xml:space="preserve">Greer, J. (2016, December 7). “Like Walking through a Hailstorm-Discrimination Against LGBT Youth in US Schools.” </w:t>
      </w:r>
      <w:r w:rsidRPr="004B2D21">
        <w:rPr>
          <w:rFonts w:ascii="Times New Roman" w:hAnsi="Times New Roman" w:cs="Times New Roman"/>
          <w:i/>
          <w:iCs/>
          <w:sz w:val="24"/>
          <w:szCs w:val="24"/>
        </w:rPr>
        <w:t>Human Rights Watch</w:t>
      </w:r>
      <w:r w:rsidRPr="004B2D21">
        <w:rPr>
          <w:rFonts w:ascii="Times New Roman" w:hAnsi="Times New Roman" w:cs="Times New Roman"/>
          <w:sz w:val="24"/>
          <w:szCs w:val="24"/>
        </w:rPr>
        <w:t>. https://www.hrw.org/report/2016/12/08/walking-through-hailstorm/discrimination-against-lgbt-youth-us-schools</w:t>
      </w:r>
    </w:p>
    <w:p w14:paraId="7E6DC54F" w14:textId="77777777" w:rsidR="004B2D21" w:rsidRPr="004B2D21" w:rsidRDefault="004B2D21" w:rsidP="004B2D21">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 xml:space="preserve">Healthy People. (2020). “Lesbian, Gay, Bisexual, and Transgender Health.” </w:t>
      </w:r>
      <w:r w:rsidRPr="004B2D21">
        <w:rPr>
          <w:rFonts w:ascii="Times New Roman" w:hAnsi="Times New Roman" w:cs="Times New Roman"/>
          <w:i/>
          <w:iCs/>
          <w:sz w:val="24"/>
          <w:szCs w:val="24"/>
        </w:rPr>
        <w:t>Office of Disease Prevention and Health Promotion</w:t>
      </w:r>
      <w:r w:rsidRPr="004B2D21">
        <w:rPr>
          <w:rFonts w:ascii="Times New Roman" w:hAnsi="Times New Roman" w:cs="Times New Roman"/>
          <w:sz w:val="24"/>
          <w:szCs w:val="24"/>
        </w:rPr>
        <w:t>. https://www.healthypeople.gov/2020/topics-objectives/topic/lesbian-gay-bisexual-and-transgender-health</w:t>
      </w:r>
    </w:p>
    <w:p w14:paraId="54376E6B" w14:textId="77777777" w:rsidR="004B2D21" w:rsidRPr="004B2D21" w:rsidRDefault="004B2D21" w:rsidP="004B2D21">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 xml:space="preserve">Mason, D. (2019, June 26). “In Death, Transgender Teen still shapes Harlem Culture.” </w:t>
      </w:r>
      <w:r w:rsidRPr="004B2D21">
        <w:rPr>
          <w:rFonts w:ascii="Times New Roman" w:hAnsi="Times New Roman" w:cs="Times New Roman"/>
          <w:i/>
          <w:iCs/>
          <w:sz w:val="24"/>
          <w:szCs w:val="24"/>
        </w:rPr>
        <w:t>Journal Standard News</w:t>
      </w:r>
      <w:r w:rsidRPr="004B2D21">
        <w:rPr>
          <w:rFonts w:ascii="Times New Roman" w:hAnsi="Times New Roman" w:cs="Times New Roman"/>
          <w:sz w:val="24"/>
          <w:szCs w:val="24"/>
        </w:rPr>
        <w:t xml:space="preserve">. </w:t>
      </w:r>
      <w:hyperlink r:id="rId7" w:history="1">
        <w:r w:rsidRPr="004B2D21">
          <w:rPr>
            <w:rStyle w:val="Hyperlink"/>
            <w:rFonts w:ascii="Times New Roman" w:hAnsi="Times New Roman" w:cs="Times New Roman"/>
            <w:sz w:val="24"/>
            <w:szCs w:val="24"/>
          </w:rPr>
          <w:t>https://www.journalstandard.com/news/20190626/in-death-transgender-teen-still-shapes-harlem-culture</w:t>
        </w:r>
      </w:hyperlink>
    </w:p>
    <w:p w14:paraId="6D93EF7C" w14:textId="77777777" w:rsidR="004B2D21" w:rsidRPr="004B2D21" w:rsidRDefault="004B2D21" w:rsidP="004B2D21">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 xml:space="preserve">Our City, Our Story. (2019, June 25). “Mothering through Tragedy-Our City, Our Story: Rockford, Illinois.” </w:t>
      </w:r>
      <w:r w:rsidRPr="004B2D21">
        <w:rPr>
          <w:rFonts w:ascii="Times New Roman" w:hAnsi="Times New Roman" w:cs="Times New Roman"/>
          <w:i/>
          <w:iCs/>
          <w:sz w:val="24"/>
          <w:szCs w:val="24"/>
        </w:rPr>
        <w:t>YouTube. https://www.youtube.com/watch?v=AzGMNbb4kg0</w:t>
      </w:r>
    </w:p>
    <w:p w14:paraId="5F576879" w14:textId="77777777" w:rsidR="004B2D21" w:rsidRPr="004B2D21" w:rsidRDefault="004B2D21" w:rsidP="004B2D21">
      <w:pPr>
        <w:spacing w:after="0" w:line="480" w:lineRule="auto"/>
        <w:ind w:left="720" w:hanging="720"/>
        <w:rPr>
          <w:rFonts w:ascii="Times New Roman" w:hAnsi="Times New Roman" w:cs="Times New Roman"/>
          <w:sz w:val="24"/>
          <w:szCs w:val="24"/>
        </w:rPr>
      </w:pPr>
      <w:r w:rsidRPr="004B2D21">
        <w:rPr>
          <w:rFonts w:ascii="Times New Roman" w:hAnsi="Times New Roman" w:cs="Times New Roman"/>
          <w:sz w:val="24"/>
          <w:szCs w:val="24"/>
        </w:rPr>
        <w:t>Practice Brief. (2008 Spring). “Providing Services and Supports for Youth who are Lesbian, Gay, Bisexual, Transgender, Questioning, Intersex or Two-Spirit.” https://www.samhsa.gov/sites/default/files/lgbtqi2-s-practice-brief.pdf</w:t>
      </w:r>
    </w:p>
    <w:p w14:paraId="0CFF876F" w14:textId="77777777" w:rsidR="004B2D21" w:rsidRPr="004B2D21" w:rsidRDefault="004B2D21" w:rsidP="004B2D21">
      <w:pPr>
        <w:spacing w:after="0" w:line="480" w:lineRule="auto"/>
        <w:ind w:left="720" w:hanging="720"/>
        <w:rPr>
          <w:rFonts w:ascii="Times New Roman" w:hAnsi="Times New Roman" w:cs="Times New Roman"/>
          <w:sz w:val="24"/>
          <w:szCs w:val="24"/>
        </w:rPr>
      </w:pPr>
    </w:p>
    <w:sectPr w:rsidR="004B2D21" w:rsidRPr="004B2D2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08EF04" w14:textId="77777777" w:rsidR="00E724C2" w:rsidRDefault="00E724C2" w:rsidP="004B2D21">
      <w:pPr>
        <w:spacing w:after="0" w:line="240" w:lineRule="auto"/>
      </w:pPr>
      <w:r>
        <w:separator/>
      </w:r>
    </w:p>
  </w:endnote>
  <w:endnote w:type="continuationSeparator" w:id="0">
    <w:p w14:paraId="2FA3F50C" w14:textId="77777777" w:rsidR="00E724C2" w:rsidRDefault="00E724C2" w:rsidP="004B2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413384" w14:textId="77777777" w:rsidR="00E724C2" w:rsidRDefault="00E724C2" w:rsidP="004B2D21">
      <w:pPr>
        <w:spacing w:after="0" w:line="240" w:lineRule="auto"/>
      </w:pPr>
      <w:r>
        <w:separator/>
      </w:r>
    </w:p>
  </w:footnote>
  <w:footnote w:type="continuationSeparator" w:id="0">
    <w:p w14:paraId="12646729" w14:textId="77777777" w:rsidR="00E724C2" w:rsidRDefault="00E724C2" w:rsidP="004B2D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8BF1F" w14:textId="0FB12500" w:rsidR="004B2D21" w:rsidRPr="004B2D21" w:rsidRDefault="004B2D21" w:rsidP="004B2D21">
    <w:pPr>
      <w:pStyle w:val="Header"/>
      <w:jc w:val="right"/>
      <w:rPr>
        <w:rFonts w:ascii="Times New Roman" w:hAnsi="Times New Roman" w:cs="Times New Roman"/>
        <w:sz w:val="24"/>
        <w:szCs w:val="24"/>
      </w:rPr>
    </w:pPr>
    <w:r w:rsidRPr="004B2D21">
      <w:rPr>
        <w:rFonts w:ascii="Times New Roman" w:hAnsi="Times New Roman" w:cs="Times New Roman"/>
        <w:sz w:val="24"/>
        <w:szCs w:val="24"/>
      </w:rPr>
      <w:fldChar w:fldCharType="begin"/>
    </w:r>
    <w:r w:rsidRPr="004B2D21">
      <w:rPr>
        <w:rFonts w:ascii="Times New Roman" w:hAnsi="Times New Roman" w:cs="Times New Roman"/>
        <w:sz w:val="24"/>
        <w:szCs w:val="24"/>
      </w:rPr>
      <w:instrText xml:space="preserve"> PAGE   \* MERGEFORMAT </w:instrText>
    </w:r>
    <w:r w:rsidRPr="004B2D21">
      <w:rPr>
        <w:rFonts w:ascii="Times New Roman" w:hAnsi="Times New Roman" w:cs="Times New Roman"/>
        <w:sz w:val="24"/>
        <w:szCs w:val="24"/>
      </w:rPr>
      <w:fldChar w:fldCharType="separate"/>
    </w:r>
    <w:r w:rsidR="00136740">
      <w:rPr>
        <w:rFonts w:ascii="Times New Roman" w:hAnsi="Times New Roman" w:cs="Times New Roman"/>
        <w:noProof/>
        <w:sz w:val="24"/>
        <w:szCs w:val="24"/>
      </w:rPr>
      <w:t>2</w:t>
    </w:r>
    <w:r w:rsidRPr="004B2D2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9D4"/>
    <w:rsid w:val="000619B5"/>
    <w:rsid w:val="000806A5"/>
    <w:rsid w:val="00136740"/>
    <w:rsid w:val="001544CE"/>
    <w:rsid w:val="00233E0F"/>
    <w:rsid w:val="002925C9"/>
    <w:rsid w:val="004B2D21"/>
    <w:rsid w:val="007920BB"/>
    <w:rsid w:val="00805C23"/>
    <w:rsid w:val="008869D4"/>
    <w:rsid w:val="00A46293"/>
    <w:rsid w:val="00B83E15"/>
    <w:rsid w:val="00C1207D"/>
    <w:rsid w:val="00CF3127"/>
    <w:rsid w:val="00DF67D6"/>
    <w:rsid w:val="00E724C2"/>
    <w:rsid w:val="00F1143D"/>
    <w:rsid w:val="00F62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2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2D2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2D21"/>
    <w:rPr>
      <w:i/>
      <w:iCs/>
    </w:rPr>
  </w:style>
  <w:style w:type="character" w:styleId="Hyperlink">
    <w:name w:val="Hyperlink"/>
    <w:basedOn w:val="DefaultParagraphFont"/>
    <w:uiPriority w:val="99"/>
    <w:unhideWhenUsed/>
    <w:rsid w:val="004B2D21"/>
    <w:rPr>
      <w:color w:val="0563C1" w:themeColor="hyperlink"/>
      <w:u w:val="single"/>
    </w:rPr>
  </w:style>
  <w:style w:type="paragraph" w:styleId="Header">
    <w:name w:val="header"/>
    <w:basedOn w:val="Normal"/>
    <w:link w:val="HeaderChar"/>
    <w:uiPriority w:val="99"/>
    <w:unhideWhenUsed/>
    <w:rsid w:val="004B2D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D21"/>
  </w:style>
  <w:style w:type="paragraph" w:styleId="Footer">
    <w:name w:val="footer"/>
    <w:basedOn w:val="Normal"/>
    <w:link w:val="FooterChar"/>
    <w:uiPriority w:val="99"/>
    <w:unhideWhenUsed/>
    <w:rsid w:val="004B2D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D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2D2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B2D21"/>
    <w:rPr>
      <w:i/>
      <w:iCs/>
    </w:rPr>
  </w:style>
  <w:style w:type="character" w:styleId="Hyperlink">
    <w:name w:val="Hyperlink"/>
    <w:basedOn w:val="DefaultParagraphFont"/>
    <w:uiPriority w:val="99"/>
    <w:unhideWhenUsed/>
    <w:rsid w:val="004B2D21"/>
    <w:rPr>
      <w:color w:val="0563C1" w:themeColor="hyperlink"/>
      <w:u w:val="single"/>
    </w:rPr>
  </w:style>
  <w:style w:type="paragraph" w:styleId="Header">
    <w:name w:val="header"/>
    <w:basedOn w:val="Normal"/>
    <w:link w:val="HeaderChar"/>
    <w:uiPriority w:val="99"/>
    <w:unhideWhenUsed/>
    <w:rsid w:val="004B2D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D21"/>
  </w:style>
  <w:style w:type="paragraph" w:styleId="Footer">
    <w:name w:val="footer"/>
    <w:basedOn w:val="Normal"/>
    <w:link w:val="FooterChar"/>
    <w:uiPriority w:val="99"/>
    <w:unhideWhenUsed/>
    <w:rsid w:val="004B2D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48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journalstandard.com/news/20190626/in-death-transgender-teen-still-shapes-harlem-cultur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1360</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2021-09-22T10:21:00Z</dcterms:created>
  <dcterms:modified xsi:type="dcterms:W3CDTF">2021-09-22T10:21:00Z</dcterms:modified>
</cp:coreProperties>
</file>